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jc w:val="center"/>
        <w:rPr/>
      </w:pPr>
      <w:r>
        <w:rPr>
          <w:rStyle w:val="Numerstrony"/>
        </w:rPr>
        <w:t xml:space="preserve">PLAN PRACY </w:t>
      </w:r>
      <w:r>
        <w:rPr>
          <w:rStyle w:val="Numerstrony"/>
        </w:rPr>
        <w:t>PROFILAKTYCZNO- WYCHOWAWCZEJ</w:t>
      </w:r>
    </w:p>
    <w:p>
      <w:pPr>
        <w:pStyle w:val="Normalny"/>
        <w:jc w:val="center"/>
        <w:rPr>
          <w:b/>
          <w:bCs/>
        </w:rPr>
      </w:pPr>
      <w:r>
        <w:rPr>
          <w:b/>
          <w:bCs/>
        </w:rPr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>
          <w:b/>
          <w:bCs/>
        </w:rPr>
        <w:t xml:space="preserve">KLASA </w:t>
      </w:r>
      <w:r>
        <w:rPr>
          <w:b/>
          <w:bCs/>
        </w:rPr>
        <w:t>Va</w:t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>
          <w:b/>
          <w:bCs/>
        </w:rPr>
        <w:t>A</w:t>
      </w:r>
      <w:r>
        <w:rPr>
          <w:b/>
          <w:bCs/>
        </w:rPr>
        <w:t>leksandra Niedźwiedź-Stawarz</w:t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jc w:val="center"/>
        <w:rPr>
          <w:b/>
          <w:bCs/>
        </w:rPr>
      </w:pPr>
      <w:r>
        <w:rPr/>
      </w:r>
    </w:p>
    <w:p>
      <w:pPr>
        <w:pStyle w:val="Normalny"/>
        <w:rPr>
          <w:b/>
          <w:bCs/>
        </w:rPr>
      </w:pPr>
      <w:r>
        <w:rPr/>
      </w:r>
    </w:p>
    <w:p>
      <w:pPr>
        <w:pStyle w:val="Normalny"/>
        <w:rPr>
          <w:b/>
          <w:bCs/>
        </w:rPr>
      </w:pPr>
      <w:r>
        <w:rPr>
          <w:b/>
          <w:bCs/>
        </w:rPr>
        <w:t>I. Uczeń jako członek społeczności szkolnej</w:t>
      </w:r>
    </w:p>
    <w:p>
      <w:pPr>
        <w:pStyle w:val="Normalny"/>
        <w:rPr>
          <w:u w:val="single" w:color="FFFFFF"/>
        </w:rPr>
      </w:pPr>
      <w:r>
        <w:rPr>
          <w:u w:val="single" w:color="FFFFFF"/>
        </w:rPr>
      </w:r>
    </w:p>
    <w:tbl>
      <w:tblPr>
        <w:tblW w:w="15309" w:type="dxa"/>
        <w:jc w:val="left"/>
        <w:tblInd w:w="17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395"/>
        <w:gridCol w:w="5384"/>
        <w:gridCol w:w="2270"/>
        <w:gridCol w:w="1559"/>
        <w:gridCol w:w="1701"/>
      </w:tblGrid>
      <w:tr>
        <w:trPr>
          <w:trHeight w:val="600" w:hRule="atLeast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ny"/>
              <w:jc w:val="center"/>
              <w:rPr/>
            </w:pPr>
            <w:r>
              <w:rPr>
                <w:b/>
                <w:bCs/>
                <w:shd w:fill="auto" w:val="clear"/>
              </w:rPr>
              <w:t>Temat</w:t>
            </w:r>
            <w:r>
              <w:rPr>
                <w:b/>
                <w:bCs/>
                <w:shd w:fill="auto" w:val="clear"/>
              </w:rPr>
              <w:t>yk</w:t>
            </w:r>
            <w:r>
              <w:rPr>
                <w:b/>
                <w:bCs/>
                <w:shd w:fill="auto" w:val="clear"/>
              </w:rPr>
              <w:t>a</w:t>
            </w:r>
          </w:p>
          <w:p>
            <w:pPr>
              <w:pStyle w:val="Normalny"/>
              <w:jc w:val="center"/>
              <w:rPr>
                <w:b/>
                <w:bCs/>
                <w:shd w:fill="auto" w:val="clear"/>
              </w:rPr>
            </w:pPr>
            <w:r>
              <w:rPr/>
            </w:r>
          </w:p>
          <w:p>
            <w:pPr>
              <w:pStyle w:val="Normalny"/>
              <w:jc w:val="center"/>
              <w:rPr/>
            </w:pPr>
            <w:r>
              <w:rPr>
                <w:shd w:fill="auto" w:val="clear"/>
              </w:rPr>
              <w:t>1. Wybór samorządu klasowego.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2. Wdrażanie do uczestnictwa w pracach samorządu klasowego.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3. Dyżury uczniów  w klasie.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4. Ukazywanie sposobów zespołowego rozwiązywania konfliktów (właściwe zachowanie się nie tylko na zajęciach, ale również w czasie przerw na terenie szkoły i poza nią zgodnie z zasadami bezpieczeństwa).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ny"/>
              <w:jc w:val="center"/>
              <w:rPr/>
            </w:pPr>
            <w:r>
              <w:rPr>
                <w:b/>
                <w:bCs/>
                <w:shd w:fill="auto" w:val="clear"/>
              </w:rPr>
              <w:t>Sposób realizacji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ny"/>
              <w:jc w:val="center"/>
              <w:rPr/>
            </w:pPr>
            <w:r>
              <w:rPr>
                <w:b/>
                <w:bCs/>
                <w:shd w:fill="auto" w:val="clear"/>
              </w:rPr>
              <w:t>Osoba odpowiedzialna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ny"/>
              <w:jc w:val="center"/>
              <w:rPr/>
            </w:pPr>
            <w:r>
              <w:rPr>
                <w:b/>
                <w:bCs/>
                <w:shd w:fill="auto" w:val="clear"/>
              </w:rPr>
              <w:t>Termin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ny"/>
              <w:jc w:val="center"/>
              <w:rPr/>
            </w:pPr>
            <w:r>
              <w:rPr>
                <w:b/>
                <w:bCs/>
                <w:shd w:fill="auto" w:val="clear"/>
              </w:rPr>
              <w:t>Uwagi o realizacji</w:t>
            </w:r>
          </w:p>
        </w:tc>
      </w:tr>
      <w:tr>
        <w:trPr>
          <w:trHeight w:val="9900" w:hRule="atLeast"/>
        </w:trPr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- propozycje uczniów,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podanie nazwisk kandydatów,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przeprowadzenie głosowania,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przydział obowiązków.</w:t>
            </w:r>
          </w:p>
          <w:p>
            <w:pPr>
              <w:pStyle w:val="Normalny"/>
              <w:keepNext w:val="false"/>
              <w:keepLines w:val="false"/>
              <w:widowControl/>
              <w:shd w:val="clear" w:color="auto" w:fill="auto"/>
              <w:suppressAutoHyphens w:val="true"/>
              <w:bidi w:val="0"/>
              <w:spacing w:lineRule="auto" w:line="240" w:beforeAutospacing="0" w:before="0" w:afterAutospacing="0" w:after="0"/>
              <w:ind w:hanging="0" w:left="-624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informacja o roli samorządu,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włączanie się do wybranych zadań.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przydział obowiązków dla dyżurnych,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dbanie o ład i porządek,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opieka nad kwiatami,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dbałość o tablicę i kredę,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rozmowa o prawach i obowiązkach ucznia,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pogadanki i dyskusje podczas zajęć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zintegrowanych,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pogadanki,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podawanie przykładów z literatury i z życia,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przekaz informacji podczas zajęć zintegrowanych,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rozmowa z wychowawcą,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dyskusja w zespole,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ćwiczenia w terenie,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zabawy symulacyjne.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- zajęcia </w:t>
            </w:r>
            <w:r>
              <w:rPr>
                <w:shd w:fill="auto" w:val="clear"/>
              </w:rPr>
              <w:t>integracyjne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podczas pobytu w szkole i poza nią</w:t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(spacery, wycieczki. itp.)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rodzice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rówieśnicy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rodzice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rówieśnicy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rodzice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rówieśnicy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inni nauczyciele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rówieśnicy</w:t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pracownicy szkoły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wrzesień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wrzesień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okazjonalnie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ny"/>
        <w:widowControl w:val="false"/>
        <w:ind w:hanging="70" w:left="70" w:right="0"/>
        <w:rPr>
          <w:u w:val="single" w:color="FFFFFF"/>
        </w:rPr>
      </w:pPr>
      <w:r>
        <w:rPr>
          <w:u w:val="single" w:color="FFFFFF"/>
        </w:rPr>
      </w:r>
    </w:p>
    <w:p>
      <w:pPr>
        <w:pStyle w:val="Normalny"/>
        <w:rPr/>
      </w:pPr>
      <w:r>
        <w:rPr/>
      </w:r>
    </w:p>
    <w:p>
      <w:pPr>
        <w:pStyle w:val="Normalny"/>
        <w:rPr>
          <w:b/>
          <w:bCs/>
        </w:rPr>
      </w:pPr>
      <w:r>
        <w:rPr>
          <w:b/>
          <w:bCs/>
        </w:rPr>
        <w:t>II. Uczeń jako członek rodziny</w:t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tbl>
      <w:tblPr>
        <w:tblW w:w="15309" w:type="dxa"/>
        <w:jc w:val="left"/>
        <w:tblInd w:w="17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395"/>
        <w:gridCol w:w="5384"/>
        <w:gridCol w:w="2270"/>
        <w:gridCol w:w="1559"/>
        <w:gridCol w:w="1701"/>
      </w:tblGrid>
      <w:tr>
        <w:trPr>
          <w:trHeight w:val="420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1. Tradycje i zwyczaje rodzinne.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2. Wdrażanie do aktywnego uczestnictwa w życiu rodzinnym (uroczystości, czas świąt itp.)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3. Pomoc rodzicom w prowadzeniu gospodarstwa (obowiązki w domu).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4. Pamiętamy o tych, którzy odeszli.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- organizowanie spotkań związanych z tradycjami rodzinnymi (opłatek, życzenia świąteczne, itp.),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składanie życzeń imieninowych i urodzinowych.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spotkania z rodzicami,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udział w apelach szkolnych,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udział w uroczystościach domowych.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zajęcia zintegrowane,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praca w domu.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- </w:t>
            </w:r>
            <w:r>
              <w:rPr>
                <w:shd w:fill="auto" w:val="clear"/>
              </w:rPr>
              <w:t>przygotowanie plakatów do akcji Ci, którzy odeszli</w:t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- rozmowa na zajęciach i w domu.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rodzice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rodzice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rodzice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rodzice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listopad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/>
            </w:r>
          </w:p>
        </w:tc>
      </w:tr>
    </w:tbl>
    <w:p>
      <w:pPr>
        <w:pStyle w:val="Normalny"/>
        <w:widowControl w:val="false"/>
        <w:ind w:hanging="70" w:left="70" w:right="0"/>
        <w:rPr>
          <w:b/>
          <w:bCs/>
        </w:rPr>
      </w:pPr>
      <w:r>
        <w:rPr>
          <w:b/>
          <w:bCs/>
        </w:rPr>
      </w:r>
    </w:p>
    <w:p>
      <w:pPr>
        <w:pStyle w:val="Normalny"/>
        <w:rPr/>
      </w:pPr>
      <w:r>
        <w:rPr/>
      </w:r>
    </w:p>
    <w:p>
      <w:pPr>
        <w:pStyle w:val="Normalny"/>
        <w:rPr>
          <w:b/>
          <w:bCs/>
        </w:rPr>
      </w:pPr>
      <w:r>
        <w:rPr>
          <w:b/>
          <w:bCs/>
        </w:rPr>
        <w:t>III. Uczeń jako mieszkaniec miejscowości i członek narodu</w:t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tbl>
      <w:tblPr>
        <w:tblW w:w="15010" w:type="dxa"/>
        <w:jc w:val="left"/>
        <w:tblInd w:w="17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393"/>
        <w:gridCol w:w="5387"/>
        <w:gridCol w:w="2268"/>
        <w:gridCol w:w="1560"/>
        <w:gridCol w:w="1402"/>
      </w:tblGrid>
      <w:tr>
        <w:trPr>
          <w:trHeight w:val="5700" w:hRule="atLeast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1. Zainteresowanie uczniów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przemianami zachodzącymi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w ich miejscowości, kraju,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świecie.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Udział w uroczystościach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związanych z zachowaniem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tradycji i kultury kraju.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2. Poszanowanie własnego dobra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i odpowiedzialności za nie.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3. Poszanowanie dobra wspólnego i odpowiedzialności za nie.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4. Troskliwy stosunek do pamiątek kultury i sztuki, do narodowej twórczości.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 xml:space="preserve">- </w:t>
            </w:r>
            <w:r>
              <w:rPr>
                <w:shd w:fill="auto" w:val="clear"/>
              </w:rPr>
              <w:t>udział w akcjach ogólnopolskich: ,,Sprzątanie świata”, ,,Dzień Ziemi”,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udział w apelu z okazji Dnia Edukacji  Narodowej,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- udział w </w:t>
            </w:r>
            <w:r>
              <w:rPr>
                <w:shd w:fill="auto" w:val="clear"/>
              </w:rPr>
              <w:t xml:space="preserve">konkursach </w:t>
            </w:r>
            <w:r>
              <w:rPr>
                <w:shd w:fill="auto" w:val="clear"/>
              </w:rPr>
              <w:t xml:space="preserve">z okazji rocznicy odzyskania niepodległości, 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- udział w </w:t>
            </w:r>
            <w:r>
              <w:rPr>
                <w:shd w:fill="auto" w:val="clear"/>
              </w:rPr>
              <w:t xml:space="preserve">działaniach </w:t>
            </w:r>
            <w:r>
              <w:rPr>
                <w:shd w:fill="auto" w:val="clear"/>
              </w:rPr>
              <w:t>z okazji rocznicy uchwalenia Konstytucji 3 Maja,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zwyczaje mikołajkowe, andrzejkowe,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spotkanie opłatkowe.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dyskusje,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rozmowy w czasie zajęć zintegrowanych.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dyskusje,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rozmowy w czasie zajęć zintegrowanych.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wycieczki do muzeum, kina lub teatru,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rozmowy o miejscach tradycji narodowej</w:t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(teatr, filharmonia, muzea).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rodzice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trójka klasowa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dyrektor szkoły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wrzesień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październik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listopad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grudzień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maj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cały rok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ny"/>
        <w:widowControl w:val="false"/>
        <w:ind w:hanging="70" w:left="70" w:right="0"/>
        <w:rPr>
          <w:b/>
          <w:bCs/>
        </w:rPr>
      </w:pPr>
      <w:r>
        <w:rPr>
          <w:b/>
          <w:bCs/>
        </w:rPr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p>
      <w:pPr>
        <w:pStyle w:val="Normalny"/>
        <w:rPr>
          <w:b/>
          <w:bCs/>
        </w:rPr>
      </w:pPr>
      <w:r>
        <w:rPr>
          <w:b/>
          <w:bCs/>
        </w:rPr>
        <w:t>IV. Tradycja i obrzędowość</w:t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tbl>
      <w:tblPr>
        <w:tblW w:w="14950" w:type="dxa"/>
        <w:jc w:val="left"/>
        <w:tblInd w:w="17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395"/>
        <w:gridCol w:w="5385"/>
        <w:gridCol w:w="2269"/>
        <w:gridCol w:w="1558"/>
        <w:gridCol w:w="1343"/>
      </w:tblGrid>
      <w:tr>
        <w:trPr>
          <w:trHeight w:val="300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1. Udział w uroczystościach i imprezach szkolnych: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a) rozpoczęcie roku szkolnego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b) ślubowanie klasy I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c) Dzień Chłopaka</w:t>
            </w:r>
          </w:p>
          <w:p>
            <w:pPr>
              <w:pStyle w:val="Normalny"/>
              <w:rPr/>
            </w:pPr>
            <w:r>
              <w:rPr/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udział w uroczystym rozpoczęciu roku szkolnego,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udział w uroczystości,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złożenie życzeń,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wręczenie upominków,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udział w klasowej zabawie,</w:t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- gry i zabawy.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dyrektor szkoły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Samorząd Uczniowski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trójka klasowa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wrzesień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wrzesień lub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październik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wrzesień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0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d) Dzień Edukacji Narodowej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e) andrzejki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f) klasowe ,,mikołajki”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g) spotkanie opłatkowe –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Święta Bożego Narodzenia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 xml:space="preserve">h) </w:t>
            </w:r>
            <w:r>
              <w:rPr>
                <w:shd w:fill="auto" w:val="clear"/>
              </w:rPr>
              <w:t>udział w szkolnych zabawach i dyskotekach, dniach tematycznych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złożenie życzeń,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udział w uroczystym apelu,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rozmowa o pracy nauczyciela,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udział w klasowej zabawie, poczęstunek,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rozmowa o tradycjach Bożego Narodzenia,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słuchanie i śpiewanie kolęd,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życzenia świąteczne wraz z dzieleniem się opłatkiem,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udział w ,,Jasełkach”,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rodzice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rodzice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rodzice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Samorząd Uczniowski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październik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listopad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grudzień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grudzień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zgodnie z harmonogramem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ny"/>
        <w:widowControl w:val="false"/>
        <w:ind w:hanging="70" w:left="70" w:right="0"/>
        <w:rPr>
          <w:b/>
          <w:bCs/>
        </w:rPr>
      </w:pPr>
      <w:r>
        <w:rPr>
          <w:b/>
          <w:bCs/>
        </w:rPr>
      </w:r>
    </w:p>
    <w:p>
      <w:pPr>
        <w:pStyle w:val="Normalny"/>
        <w:rPr/>
      </w:pPr>
      <w:r>
        <w:rPr/>
      </w:r>
    </w:p>
    <w:p>
      <w:pPr>
        <w:pStyle w:val="Normalny"/>
        <w:rPr>
          <w:b/>
          <w:bCs/>
        </w:rPr>
      </w:pPr>
      <w:r>
        <w:rPr>
          <w:b/>
          <w:bCs/>
        </w:rPr>
        <w:t>V. Uczeń jako twórca swojej przyszłości</w:t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p>
      <w:pPr>
        <w:pStyle w:val="Normalny"/>
        <w:rPr/>
      </w:pPr>
      <w:r>
        <w:rPr/>
      </w:r>
      <w:r>
        <w:br w:type="page"/>
      </w:r>
    </w:p>
    <w:tbl>
      <w:tblPr>
        <w:tblW w:w="14950" w:type="dxa"/>
        <w:jc w:val="left"/>
        <w:tblInd w:w="17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395"/>
        <w:gridCol w:w="5385"/>
        <w:gridCol w:w="2269"/>
        <w:gridCol w:w="1558"/>
        <w:gridCol w:w="1343"/>
      </w:tblGrid>
      <w:tr>
        <w:trPr>
          <w:trHeight w:val="210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pageBreakBefore/>
              <w:spacing w:before="0" w:after="0"/>
              <w:rPr>
                <w:shd w:fill="auto" w:val="clear"/>
              </w:rPr>
            </w:pPr>
            <w:r>
              <w:rPr>
                <w:shd w:fill="auto" w:val="clear"/>
              </w:rPr>
              <w:t>1. Rozbudzanie zainteresowań w kierunku poznawania różnych  zawodów.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2. Kształtowanie właściwego stosunku do pracy.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 xml:space="preserve">- </w:t>
            </w:r>
            <w:r>
              <w:rPr>
                <w:b w:val="false"/>
                <w:bCs w:val="false"/>
                <w:shd w:fill="auto" w:val="clear"/>
              </w:rPr>
              <w:t>rozmowy, ankiety</w:t>
            </w:r>
            <w:r>
              <w:rPr>
                <w:b/>
                <w:bCs/>
                <w:shd w:fill="auto" w:val="clear"/>
              </w:rPr>
              <w:t>.</w:t>
            </w:r>
          </w:p>
          <w:p>
            <w:pPr>
              <w:pStyle w:val="Normalny"/>
              <w:rPr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 xml:space="preserve">- </w:t>
            </w:r>
            <w:r>
              <w:rPr>
                <w:shd w:fill="auto" w:val="clear"/>
              </w:rPr>
              <w:t>wykorzystanie materiału literackiego na zajęciach,</w:t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b w:val="false"/>
                <w:bCs w:val="false"/>
                <w:shd w:fill="auto" w:val="clear"/>
              </w:rPr>
              <w:t>- wdrażanie do poszanowania ludzkiej pracy zajęcia zintegrowane.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wychowawca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cały rok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ny"/>
        <w:widowControl w:val="false"/>
        <w:ind w:hanging="70" w:left="70" w:right="0"/>
        <w:rPr>
          <w:rStyle w:val="Numerstrony"/>
        </w:rPr>
      </w:pPr>
      <w:r>
        <w:rPr/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p>
      <w:pPr>
        <w:pStyle w:val="Normalny"/>
        <w:rPr>
          <w:b/>
          <w:bCs/>
        </w:rPr>
      </w:pPr>
      <w:r>
        <w:rPr>
          <w:b/>
          <w:bCs/>
        </w:rPr>
        <w:t>VI. Kultura zdrowotna (profilaktyka uzależnień)</w:t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tbl>
      <w:tblPr>
        <w:tblW w:w="14950" w:type="dxa"/>
        <w:jc w:val="left"/>
        <w:tblInd w:w="17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395"/>
        <w:gridCol w:w="5385"/>
        <w:gridCol w:w="2280"/>
        <w:gridCol w:w="1620"/>
        <w:gridCol w:w="1270"/>
      </w:tblGrid>
      <w:tr>
        <w:trPr>
          <w:trHeight w:val="690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1. Kształtowanie odpowiednich nawyków i przyzwyczajeń zdrowotnych.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2. Oglądanie filmów o tematyce zdrowotnej.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3. Wzbogacanie wiedzy i utrwalanie nawyków utrzymywania czystości i higieny.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4. Kształtowanie sprawności i wytrzymałości fizycznej, nawyków uprawiania sportu i turystyki.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5.</w:t>
            </w:r>
            <w:r>
              <w:rPr>
                <w:shd w:fill="auto" w:val="clear"/>
              </w:rPr>
              <w:t xml:space="preserve"> Upowszechnianie zasad kultury zdrowotnej, umiejętności racjonalnego wypoczynku i planowania pracy.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6. Upowszechnianie zasad pierwszej pomocy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- pogadanki dotyczące przestrzegania zasad higieny i bezpieczeństwa,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zajęcia rekreacyjno-sportowe.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dbałość o higienę jamy ustnej.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pogadanki dotyczące przestrzegania zasad higieny i bezpieczeństwa,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udział w zajęciach rekreacyjno-sportowych.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dbałość o salę lekcyjną,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wywiązywanie się z obowiązków dyżurnego,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dbałość o porządek i ład na terenie szkoły i poza nią.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dyżury,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prace porządkowe,</w:t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- pogadanki.</w:t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 xml:space="preserve">- </w:t>
            </w:r>
            <w:r>
              <w:rPr>
                <w:shd w:fill="auto" w:val="clear"/>
              </w:rPr>
              <w:t>pogadanki,</w:t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- instruktaż, filmy instruktażowe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</w:t>
            </w:r>
            <w:r>
              <w:rPr>
                <w:shd w:fill="auto" w:val="clear"/>
              </w:rPr>
              <w:t>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wychowawca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cały rok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ny"/>
        <w:widowControl w:val="false"/>
        <w:ind w:hanging="70" w:left="70" w:right="0"/>
        <w:rPr>
          <w:b/>
          <w:bCs/>
        </w:rPr>
      </w:pPr>
      <w:r>
        <w:rPr>
          <w:b/>
          <w:bCs/>
        </w:rPr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p>
      <w:pPr>
        <w:pStyle w:val="Normalny"/>
        <w:rPr>
          <w:b/>
          <w:bCs/>
        </w:rPr>
      </w:pPr>
      <w:r>
        <w:rPr>
          <w:b/>
          <w:bCs/>
        </w:rPr>
        <w:t>VII. Ochrona środowiska</w:t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tbl>
      <w:tblPr>
        <w:tblW w:w="14955" w:type="dxa"/>
        <w:jc w:val="left"/>
        <w:tblInd w:w="17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395"/>
        <w:gridCol w:w="5330"/>
        <w:gridCol w:w="2324"/>
        <w:gridCol w:w="1636"/>
        <w:gridCol w:w="1270"/>
      </w:tblGrid>
      <w:tr>
        <w:trPr>
          <w:trHeight w:val="750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1. Wdrażanie do współodpowiedzialności za stan środowiska.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2. Wzbudzanie szacunku do wszystkich form życia.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3. Wykorzystywanie wiedzy ekologicznej w praktyce.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4. Uwrażliwienie na piękno otaczającej przyrody.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5. Propagowanie wiedzy o żywności i opakowaniach ekologicznych oraz o oszczędzaniu wody i energii elektrycznej.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6. Konieczność zachowania czystości w miejscu pracy, nauki, zamieszkania oraz w miejscach użyteczności publicznej.</w:t>
            </w:r>
          </w:p>
          <w:p>
            <w:pPr>
              <w:pStyle w:val="Normalny"/>
              <w:rPr/>
            </w:pPr>
            <w:r>
              <w:rPr/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- prace na terenie szkoły i otoczenia,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pielęgnacja roślin w szkole i w domu,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- </w:t>
            </w:r>
            <w:r>
              <w:rPr>
                <w:shd w:fill="auto" w:val="clear"/>
              </w:rPr>
              <w:t>udział w akcjach charytatywnych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opieka nad zwierzętami w gospodarstwie domowym,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opieka nad zwierzętami w okresie zimy.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propagowanie ,,zdrowego” stylu życia na każdej płaszczyźnie.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wycieczki po miejscowości, do lasu, parku.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pogadanki,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rozmowy,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udział w akcji ,</w:t>
            </w:r>
            <w:r>
              <w:rPr>
                <w:shd w:fill="auto" w:val="clear"/>
              </w:rPr>
              <w:t>Zbierania nakretek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rozmowy,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pogadanki,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apele,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praca i ocena pracy dyżurnych,</w:t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- wywiązywanie się z obowiązków ucznia.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Samorząd Uczniowski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Samorząd Uczniowski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Rodzice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wychowawca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miesiące zimowe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miesiące zimowe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cały rok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ny"/>
        <w:widowControl w:val="false"/>
        <w:ind w:hanging="70" w:left="70" w:right="0"/>
        <w:rPr>
          <w:b/>
          <w:bCs/>
        </w:rPr>
      </w:pPr>
      <w:r>
        <w:rPr>
          <w:b/>
          <w:bCs/>
        </w:rPr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p>
      <w:pPr>
        <w:pStyle w:val="Normalny"/>
        <w:rPr>
          <w:b/>
          <w:bCs/>
        </w:rPr>
      </w:pPr>
      <w:r>
        <w:rPr>
          <w:b/>
          <w:bCs/>
        </w:rPr>
        <w:t>VIII. Wychowanie komunikacyjne (bezpieczeństwo)</w:t>
      </w:r>
    </w:p>
    <w:tbl>
      <w:tblPr>
        <w:tblW w:w="14950" w:type="dxa"/>
        <w:jc w:val="left"/>
        <w:tblInd w:w="17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320"/>
        <w:gridCol w:w="5578"/>
        <w:gridCol w:w="2522"/>
        <w:gridCol w:w="1440"/>
        <w:gridCol w:w="1090"/>
      </w:tblGrid>
      <w:tr>
        <w:trPr>
          <w:trHeight w:val="6000" w:hRule="atLeast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1. Bezpieczne poruszanie się po drogach, umiejętność korzystania z zasad ruchu drogowego.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2. Kształtowanie współodpowiedzialności za bezpieczeństwo w szkole i poza nią (bezpieczeństwo w czasie wycieczek, spacerów, wyjść w teren).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3. Wyrabianie nawyku przestrzegania elementarnych przepisów bezpieczeństwa na drogach publicznych.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4. Przestrzeganie zasad bezpiecznego poruszania się po szkole.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- zajęcia w całym procesie dydaktyczno-wychowawczym,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- wycieczki w teren 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zajęcia w całym procesie dydaktycznym.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pogadanki,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pogadanki,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dyżury,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gry i zabawy dydaktyczne,</w:t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- drama.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wychowawca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cały rok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ny"/>
        <w:widowControl w:val="false"/>
        <w:ind w:hanging="70" w:left="70" w:right="0"/>
        <w:rPr>
          <w:b/>
          <w:bCs/>
        </w:rPr>
      </w:pPr>
      <w:r>
        <w:rPr>
          <w:b/>
          <w:bCs/>
        </w:rPr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p>
      <w:pPr>
        <w:pStyle w:val="Normalny"/>
        <w:rPr>
          <w:b/>
          <w:bCs/>
        </w:rPr>
      </w:pPr>
      <w:r>
        <w:rPr>
          <w:b/>
          <w:bCs/>
        </w:rPr>
        <w:t>IX. Współpraca z rodzicami</w:t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tbl>
      <w:tblPr>
        <w:tblW w:w="14950" w:type="dxa"/>
        <w:jc w:val="left"/>
        <w:tblInd w:w="17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253"/>
        <w:gridCol w:w="5669"/>
        <w:gridCol w:w="2498"/>
        <w:gridCol w:w="1619"/>
        <w:gridCol w:w="911"/>
      </w:tblGrid>
      <w:tr>
        <w:trPr>
          <w:trHeight w:val="10174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1. Wzajemna informacja o postępach w nauce i zachowaniu uczniów.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2. Pomoc rodziców w organizowaniu uroczystości klasowych.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4. Organizowanie pomocy dla dzieci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będących w trudnej sytuacji materialnej.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5. Zapobieganie trudnościom w nauce oraz konfliktom.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6. Włączanie rodziców w życie klasy i szkoły.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7. Popularyzacja wśród rodziców wiedzy z zakresu potrzeb psychicznych dziecka.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8. Zapobieganie demoralizacji i niedostosowaniu społecznemu dzieci (trudności wychowawcze).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9. Informowanie o potrzebach szkolnych uczniów.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 xml:space="preserve">- spotkania i rozmowy 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pomoc przy organizacji imprez wewnątrzklasowych.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- współpraca z </w:t>
            </w:r>
            <w:r>
              <w:rPr>
                <w:shd w:fill="auto" w:val="clear"/>
              </w:rPr>
              <w:t>MOPS ( w razie potrzeby)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-zebrania z rodzicami,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- </w:t>
            </w:r>
            <w:r>
              <w:rPr>
                <w:shd w:fill="auto" w:val="clear"/>
              </w:rPr>
              <w:t>kształtowanie i doskonalenie umiejętności uczenia się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rozmowy indywidualne.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współorganizacja imprez, wycieczek,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- </w:t>
            </w:r>
            <w:r>
              <w:rPr>
                <w:shd w:fill="auto" w:val="clear"/>
              </w:rPr>
              <w:t>pedagogizacja rodziców</w:t>
            </w:r>
            <w:r>
              <w:rPr>
                <w:shd w:fill="auto" w:val="clear"/>
              </w:rPr>
              <w:t>.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pogadanki,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referaty,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anonimowe ankiety przeprowadzane wśród rodziców.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rozmowa,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- spotkania </w:t>
            </w:r>
            <w:r>
              <w:rPr>
                <w:shd w:fill="auto" w:val="clear"/>
              </w:rPr>
              <w:t>z psychologiem w razie potrzeby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rozmowa,</w:t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- referaty.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rodzice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rodzice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psycholog, pedagog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inni nauczyciele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nauczyciele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nauczyciele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cały rok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ny"/>
        <w:widowControl w:val="false"/>
        <w:ind w:hanging="70" w:left="70" w:right="0"/>
        <w:rPr>
          <w:b/>
          <w:bCs/>
        </w:rPr>
      </w:pPr>
      <w:r>
        <w:rPr>
          <w:b/>
          <w:bCs/>
        </w:rPr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p>
      <w:pPr>
        <w:pStyle w:val="Normalny"/>
        <w:rPr>
          <w:b/>
          <w:bCs/>
        </w:rPr>
      </w:pPr>
      <w:r>
        <w:rPr>
          <w:b/>
          <w:bCs/>
        </w:rPr>
        <w:t>X. Współpraca z Poradnią Psychologiczno-Pedagogiczną</w:t>
      </w:r>
    </w:p>
    <w:p>
      <w:pPr>
        <w:pStyle w:val="Normalny"/>
        <w:rPr>
          <w:b/>
          <w:bCs/>
        </w:rPr>
      </w:pPr>
      <w:r>
        <w:rPr>
          <w:b/>
          <w:bCs/>
        </w:rPr>
      </w:r>
    </w:p>
    <w:tbl>
      <w:tblPr>
        <w:tblW w:w="14950" w:type="dxa"/>
        <w:jc w:val="left"/>
        <w:tblInd w:w="17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320"/>
        <w:gridCol w:w="5602"/>
        <w:gridCol w:w="2498"/>
        <w:gridCol w:w="1619"/>
        <w:gridCol w:w="911"/>
      </w:tblGrid>
      <w:tr>
        <w:trPr>
          <w:trHeight w:val="3900" w:hRule="atLeast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1. Korzystanie ze wskazówek psychologa, pedagoga, logopedy co do pracy z dzieckiem mającym szczególne potrzeby edukacyjne.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2.</w:t>
            </w:r>
            <w:r>
              <w:rPr>
                <w:shd w:fill="auto" w:val="clear"/>
              </w:rPr>
              <w:t xml:space="preserve"> Kierowanie dzieci na badania o szczególnych potrzebach edukacyjnych mających trudności dydaktyczne.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  <w:t>- rozmowa,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spotkania,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warsztaty,</w:t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indywidualne konsultacje.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</w:t>
            </w:r>
          </w:p>
          <w:p>
            <w:pPr>
              <w:pStyle w:val="Normalny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- rozmowa z rodzicami,</w:t>
            </w:r>
          </w:p>
          <w:p>
            <w:pPr>
              <w:pStyle w:val="Normalny"/>
              <w:bidi w:val="0"/>
              <w:ind w:hanging="0" w:left="0" w:right="0"/>
              <w:jc w:val="left"/>
              <w:rPr/>
            </w:pPr>
            <w:r>
              <w:rPr>
                <w:shd w:fill="auto" w:val="clear"/>
              </w:rPr>
              <w:t>- indywidualne spotkania.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nauczyciele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specjaliści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pracownicy poradni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wychowawca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specjaliści</w:t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nauczyciele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/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cały rok</w:t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ny"/>
              <w:bidi w:val="0"/>
              <w:ind w:hanging="0" w:left="0" w:right="0"/>
              <w:jc w:val="center"/>
              <w:rPr/>
            </w:pPr>
            <w:r>
              <w:rPr>
                <w:shd w:fill="auto" w:val="clear"/>
              </w:rPr>
              <w:t>cały rok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ny"/>
        <w:widowControl w:val="false"/>
        <w:ind w:hanging="70" w:left="70" w:right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567" w:right="567" w:gutter="0" w:header="709" w:top="766" w:footer="709" w:bottom="76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" name="officeArt object" descr="Prostokąt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3440" cy="7556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5307330</wp:posOffset>
              </wp:positionH>
              <wp:positionV relativeFrom="page">
                <wp:posOffset>6881495</wp:posOffset>
              </wp:positionV>
              <wp:extent cx="76200" cy="174625"/>
              <wp:effectExtent l="0" t="0" r="0" b="0"/>
              <wp:wrapNone/>
              <wp:docPr id="2" name="officeArt object" descr="Prostokąt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stroked="f" o:allowincell="f" style="position:absolute;margin-left:417.9pt;margin-top:541.85pt;width:5.95pt;height:13.7pt;mso-wrap-style:square;v-text-anchor:top;mso-position-horizontal-relative:page;mso-position-vertical-relative:page">
              <v:fill o:detectmouseclick="t" on="false"/>
              <v:stroke color="#3465a4" weight="12600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120015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3" name="officeArt object" descr="Prostokąt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3440" cy="7556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1">
    <w:name w:val="Heading 1"/>
    <w:next w:val="Normalny"/>
    <w:qFormat/>
    <w:pPr>
      <w:keepNext w:val="tru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Autospacing="0" w:before="240" w:afterAutospacing="0" w:after="60"/>
      <w:ind w:hanging="0" w:left="0" w:right="0"/>
      <w:jc w:val="left"/>
      <w:outlineLvl w:val="0"/>
    </w:pPr>
    <w:rPr>
      <w:rFonts w:ascii="Arial" w:hAnsi="Arial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32"/>
      <w:sz w:val="32"/>
      <w:szCs w:val="32"/>
      <w:u w:val="none" w:color="000000"/>
      <w:shd w:fill="auto" w:val="clear"/>
      <w:vertAlign w:val="baseline"/>
      <w:lang w:val="pl-PL" w:eastAsia="zh-CN" w:bidi="hi-IN"/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qFormat/>
    <w:rPr>
      <w:u w:val="single" w:color="FFFFFF"/>
    </w:rPr>
  </w:style>
  <w:style w:type="character" w:styleId="Numerstrony">
    <w:name w:val="Numer strony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istopka">
    <w:name w:val="Nagłówek i stopka"/>
    <w:qFormat/>
    <w:pPr>
      <w:keepNext w:val="false"/>
      <w:keepLines w:val="false"/>
      <w:pageBreakBefore w:val="false"/>
      <w:widowControl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l-P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Fill>
        <w14:solidFill>
          <w14:srgbClr w14:val="000000"/>
        </w14:solidFill>
      </w14:textFill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Fill>
        <w14:solidFill>
          <w14:srgbClr w14:val="000000"/>
        </w14:solidFill>
      </w14:textFill>
    </w:rPr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886</TotalTime>
  <Application>LibreOffice/24.2.4.2$MacOSX_X86_64 LibreOffice_project/51a6219feb6075d9a4c46691dcfe0cd9c4fff3c2</Application>
  <AppVersion>15.0000</AppVersion>
  <Pages>11</Pages>
  <Words>1276</Words>
  <Characters>8056</Characters>
  <CharactersWithSpaces>8995</CharactersWithSpaces>
  <Paragraphs>348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2024-09-10T22:09:53Z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